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008FF" w14:textId="77777777" w:rsidR="009B5D8A" w:rsidRDefault="009B5D8A" w:rsidP="001B141E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6189E9F" w14:textId="2D2D14A0" w:rsidR="001B141E" w:rsidRDefault="00B0269F" w:rsidP="001B141E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[INSERT POLICY TITLE]</w:t>
      </w:r>
    </w:p>
    <w:p w14:paraId="0AE55E59" w14:textId="77777777" w:rsidR="001B141E" w:rsidRDefault="001B141E" w:rsidP="001B141E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CF79601" w14:textId="346371FC" w:rsidR="001E486D" w:rsidRPr="00B1688A" w:rsidRDefault="001E486D" w:rsidP="001E486D">
      <w:pPr>
        <w:shd w:val="clear" w:color="auto" w:fill="FFFFFF"/>
        <w:spacing w:before="225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168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Purpose</w:t>
      </w:r>
    </w:p>
    <w:p w14:paraId="39154169" w14:textId="0F78273A" w:rsidR="00B0269F" w:rsidRPr="00B0269F" w:rsidRDefault="00B0269F" w:rsidP="00B0269F">
      <w:pPr>
        <w:spacing w:before="240" w:after="120"/>
        <w:ind w:left="180"/>
        <w:contextualSpacing/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</w:pPr>
      <w:r w:rsidRPr="00B0269F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 xml:space="preserve">One to three </w:t>
      </w:r>
      <w:r w:rsidR="005B7B13" w:rsidRPr="00B0269F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sentences</w:t>
      </w:r>
      <w:r w:rsidR="005B7B13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 xml:space="preserve"> </w:t>
      </w:r>
      <w:r w:rsidR="00BA0AD4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 xml:space="preserve">that </w:t>
      </w:r>
      <w:r w:rsidRPr="00B0269F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 xml:space="preserve">clearly </w:t>
      </w:r>
      <w:r w:rsidR="005B7B13" w:rsidRPr="00B0269F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describ</w:t>
      </w:r>
      <w:r w:rsidR="005B7B13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e</w:t>
      </w:r>
      <w:r w:rsidRPr="00B0269F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 xml:space="preserve"> the rationale for the policy, including legal or regulatory requirements that the policy aims to address. </w:t>
      </w:r>
    </w:p>
    <w:p w14:paraId="3D9DF7E5" w14:textId="77777777" w:rsidR="001E486D" w:rsidRPr="00B1688A" w:rsidRDefault="001E486D" w:rsidP="001E486D">
      <w:pPr>
        <w:shd w:val="clear" w:color="auto" w:fill="FFFFFF"/>
        <w:spacing w:before="30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168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Scope</w:t>
      </w:r>
    </w:p>
    <w:p w14:paraId="2C7732C9" w14:textId="205D9043" w:rsidR="00B0269F" w:rsidRPr="00B0269F" w:rsidRDefault="00B0269F" w:rsidP="00B0269F">
      <w:pPr>
        <w:spacing w:before="240" w:after="120"/>
        <w:ind w:left="144" w:right="144"/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</w:pPr>
      <w:r w:rsidRPr="00B0269F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 xml:space="preserve">Identify the members of the Saint Vincent community who will be affected by the policy, such as: (i) All members of the Saint Vincent community, (ii) All deans, directors, and department heads, or (iii) All drivers of </w:t>
      </w:r>
      <w:r w:rsidR="005B419E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college</w:t>
      </w:r>
      <w:r w:rsidRPr="00B0269F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 xml:space="preserve"> vehicles.</w:t>
      </w:r>
    </w:p>
    <w:p w14:paraId="431A47EB" w14:textId="7166411D" w:rsidR="001E486D" w:rsidRPr="00B1688A" w:rsidRDefault="001E486D" w:rsidP="001E486D">
      <w:pPr>
        <w:shd w:val="clear" w:color="auto" w:fill="FFFFFF"/>
        <w:spacing w:before="30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168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Policy </w:t>
      </w:r>
      <w:r w:rsidR="001B14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Record</w:t>
      </w:r>
    </w:p>
    <w:p w14:paraId="6245D145" w14:textId="79B2A70B" w:rsidR="001E486D" w:rsidRPr="00B1688A" w:rsidRDefault="001E486D" w:rsidP="001E486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1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Effective Date: </w:t>
      </w:r>
      <w:r w:rsidR="00B026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INSERT DATE</w:t>
      </w:r>
    </w:p>
    <w:p w14:paraId="2B7A282C" w14:textId="2DD4BDF8" w:rsidR="001E486D" w:rsidRPr="00B1688A" w:rsidRDefault="001E486D" w:rsidP="001E486D">
      <w:pPr>
        <w:pStyle w:val="ListParagraph"/>
        <w:numPr>
          <w:ilvl w:val="0"/>
          <w:numId w:val="1"/>
        </w:num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1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Approval: </w:t>
      </w:r>
      <w:r w:rsidR="00B026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INSERT NAME OF APPROVER</w:t>
      </w:r>
    </w:p>
    <w:p w14:paraId="0863ED3D" w14:textId="6F0F9EE3" w:rsidR="001E486D" w:rsidRPr="00B1688A" w:rsidRDefault="001E486D" w:rsidP="001E486D">
      <w:pPr>
        <w:pStyle w:val="ListParagraph"/>
        <w:numPr>
          <w:ilvl w:val="0"/>
          <w:numId w:val="1"/>
        </w:num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1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Policy History: </w:t>
      </w:r>
      <w:r w:rsidR="00B026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INSERT PRIOR HISTORY </w:t>
      </w:r>
    </w:p>
    <w:p w14:paraId="60FBFCE9" w14:textId="19602A2F" w:rsidR="001E486D" w:rsidRPr="00B1688A" w:rsidRDefault="001E486D" w:rsidP="001E486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Policy Owner</w:t>
      </w:r>
      <w:r w:rsidRPr="00B168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 </w:t>
      </w:r>
      <w:r w:rsidR="00B026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INSERT POLICY OWNER NAME (USE OFFICE, NOT INDIVIDUAL)</w:t>
      </w:r>
    </w:p>
    <w:p w14:paraId="3E2252BB" w14:textId="77777777" w:rsidR="001E486D" w:rsidRPr="00B1688A" w:rsidRDefault="001E486D" w:rsidP="001E486D">
      <w:pPr>
        <w:shd w:val="clear" w:color="auto" w:fill="FFFFFF"/>
        <w:spacing w:before="30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168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Policy</w:t>
      </w:r>
    </w:p>
    <w:p w14:paraId="52519545" w14:textId="77777777" w:rsidR="005B419E" w:rsidRDefault="00B0269F" w:rsidP="00B0269F">
      <w:pPr>
        <w:spacing w:before="240" w:after="120"/>
        <w:ind w:left="144" w:right="144"/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</w:pPr>
      <w:r w:rsidRPr="00B0269F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 xml:space="preserve">This section describes the details of the policy. </w:t>
      </w:r>
    </w:p>
    <w:p w14:paraId="26BEB319" w14:textId="25EBBD79" w:rsidR="005B419E" w:rsidRDefault="005B419E" w:rsidP="00B0269F">
      <w:pPr>
        <w:spacing w:before="240" w:after="120"/>
        <w:ind w:left="144" w:right="144"/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The policy should state the general rule or guideline that sets out the goal and provides a framework for decision making.</w:t>
      </w:r>
    </w:p>
    <w:p w14:paraId="60F0478F" w14:textId="77777777" w:rsidR="005B419E" w:rsidRDefault="00B0269F" w:rsidP="00B0269F">
      <w:pPr>
        <w:spacing w:before="240" w:after="120"/>
        <w:ind w:left="144" w:right="144"/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</w:pPr>
      <w:r w:rsidRPr="00B0269F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Identify any document retention requirements.</w:t>
      </w:r>
      <w:r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 xml:space="preserve"> </w:t>
      </w:r>
    </w:p>
    <w:p w14:paraId="3D68680E" w14:textId="46E6C1DF" w:rsidR="00B0269F" w:rsidRDefault="00B0269F" w:rsidP="00B0269F">
      <w:pPr>
        <w:spacing w:before="240" w:after="120"/>
        <w:ind w:left="144" w:right="144"/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 xml:space="preserve">Procedures and processes should </w:t>
      </w:r>
      <w:r w:rsidR="00CB66A1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be</w:t>
      </w:r>
      <w:r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 xml:space="preserve"> set out as appendices to the policy. If </w:t>
      </w:r>
      <w:r w:rsidR="00BA0AD4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the policy owner makes the decision</w:t>
      </w:r>
      <w:r w:rsidR="00CB66A1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 xml:space="preserve">to include </w:t>
      </w:r>
      <w:r w:rsidR="00E32609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 xml:space="preserve">it </w:t>
      </w:r>
      <w:r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as part of the policy, use the section below.</w:t>
      </w:r>
    </w:p>
    <w:p w14:paraId="21675B69" w14:textId="098A3ADF" w:rsidR="00B0269F" w:rsidRDefault="00B0269F" w:rsidP="00B0269F">
      <w:pPr>
        <w:spacing w:before="240" w:after="120"/>
        <w:ind w:right="144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Procedures/Process</w:t>
      </w:r>
    </w:p>
    <w:p w14:paraId="6F9D0E07" w14:textId="4E53EE87" w:rsidR="005B419E" w:rsidRDefault="005B419E" w:rsidP="005B419E">
      <w:pPr>
        <w:spacing w:before="240" w:after="120"/>
        <w:ind w:left="144" w:right="144"/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</w:pPr>
      <w:r w:rsidRPr="00B0269F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 xml:space="preserve">This section </w:t>
      </w:r>
      <w:r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should be used</w:t>
      </w:r>
      <w:r w:rsidR="00E32609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 xml:space="preserve"> by the policy oner</w:t>
      </w:r>
      <w:r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 xml:space="preserve"> when the policy owner decides to include the procedures and processes with the policy. It is </w:t>
      </w:r>
      <w:r w:rsidR="00E32609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recommended</w:t>
      </w:r>
      <w:r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 xml:space="preserve"> that the procedures and processes be set forth as separate appendices; however, in some cases including it as part of the policy is warranted.</w:t>
      </w:r>
    </w:p>
    <w:p w14:paraId="07C59ADA" w14:textId="6B7EA239" w:rsidR="005B419E" w:rsidRPr="005B419E" w:rsidRDefault="005B419E" w:rsidP="005B419E">
      <w:pPr>
        <w:spacing w:before="240" w:after="120"/>
        <w:ind w:left="144" w:right="144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 xml:space="preserve">A procedure is a set of step-by-step instructions that explains how to put a policy into action. Procedures outline who is responsible for a task, what steps to take, and what forms or </w:t>
      </w:r>
      <w:r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lastRenderedPageBreak/>
        <w:t>documents to use. Procedures can be presented as bullet points, instructions, checklists, flowcharts, or forms.</w:t>
      </w:r>
    </w:p>
    <w:p w14:paraId="3F5E9068" w14:textId="01317B84" w:rsidR="00B0269F" w:rsidRDefault="00B0269F" w:rsidP="00B0269F">
      <w:pPr>
        <w:spacing w:before="240" w:after="120"/>
        <w:ind w:right="144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 xml:space="preserve">Definitions </w:t>
      </w:r>
    </w:p>
    <w:p w14:paraId="650CCCB8" w14:textId="606A13BE" w:rsidR="00B0269F" w:rsidRDefault="00B0269F" w:rsidP="00B0269F">
      <w:pPr>
        <w:spacing w:before="240" w:after="120"/>
        <w:ind w:left="144" w:right="144"/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</w:pPr>
      <w:r w:rsidRPr="00B0269F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 xml:space="preserve">This </w:t>
      </w:r>
      <w:r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 xml:space="preserve">section sets out any definitions that go beyond the ordinarily understood meaning of a word or phrase. Define subjective terminology or acronyms used in the policy. </w:t>
      </w:r>
    </w:p>
    <w:p w14:paraId="0236CDC5" w14:textId="77777777" w:rsidR="00B0269F" w:rsidRPr="00B0269F" w:rsidRDefault="00B0269F" w:rsidP="00B0269F">
      <w:pPr>
        <w:spacing w:before="240" w:after="120"/>
        <w:ind w:right="144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333F0C30" w14:textId="77777777" w:rsidR="001E486D" w:rsidRPr="00B1688A" w:rsidRDefault="001E486D" w:rsidP="001E486D">
      <w:pPr>
        <w:rPr>
          <w:rFonts w:ascii="Times New Roman" w:hAnsi="Times New Roman" w:cs="Times New Roman"/>
          <w:sz w:val="24"/>
          <w:szCs w:val="24"/>
        </w:rPr>
      </w:pPr>
    </w:p>
    <w:p w14:paraId="18BB7DE9" w14:textId="1B512C01" w:rsidR="00904822" w:rsidRDefault="001B141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Appendices</w:t>
      </w:r>
    </w:p>
    <w:p w14:paraId="14910B7F" w14:textId="23D9AF31" w:rsidR="001B141E" w:rsidRDefault="001B141E" w:rsidP="001B141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 xml:space="preserve">Appendix A – </w:t>
      </w:r>
      <w:r w:rsidR="005B41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INSERT APPENDIX NAME</w:t>
      </w:r>
    </w:p>
    <w:p w14:paraId="1778894A" w14:textId="77777777" w:rsidR="001B141E" w:rsidRPr="001B141E" w:rsidRDefault="001B141E"/>
    <w:sectPr w:rsidR="001B141E" w:rsidRPr="001B141E" w:rsidSect="00C519A6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61180" w14:textId="77777777" w:rsidR="005A1E4B" w:rsidRDefault="005A1E4B">
      <w:pPr>
        <w:spacing w:after="0" w:line="240" w:lineRule="auto"/>
      </w:pPr>
      <w:r>
        <w:separator/>
      </w:r>
    </w:p>
  </w:endnote>
  <w:endnote w:type="continuationSeparator" w:id="0">
    <w:p w14:paraId="6F663EA4" w14:textId="77777777" w:rsidR="005A1E4B" w:rsidRDefault="005A1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7892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40D818" w14:textId="4D8308FA" w:rsidR="00C519A6" w:rsidRDefault="00C519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21FE53" w14:textId="77777777" w:rsidR="009B5D8A" w:rsidRDefault="009B5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E60CA" w14:textId="77777777" w:rsidR="005A1E4B" w:rsidRDefault="005A1E4B">
      <w:pPr>
        <w:spacing w:after="0" w:line="240" w:lineRule="auto"/>
      </w:pPr>
      <w:r>
        <w:separator/>
      </w:r>
    </w:p>
  </w:footnote>
  <w:footnote w:type="continuationSeparator" w:id="0">
    <w:p w14:paraId="5466B2A6" w14:textId="77777777" w:rsidR="005A1E4B" w:rsidRDefault="005A1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36E19" w14:textId="73EEA6B6" w:rsidR="001E486D" w:rsidRPr="009B5D8A" w:rsidRDefault="001E486D" w:rsidP="009B5D8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F2185" w14:textId="2ED67260" w:rsidR="009B5D8A" w:rsidRDefault="009B5D8A" w:rsidP="009B5D8A">
    <w:pPr>
      <w:pStyle w:val="Header"/>
      <w:jc w:val="center"/>
    </w:pPr>
    <w:r>
      <w:rPr>
        <w:noProof/>
      </w:rPr>
      <w:drawing>
        <wp:inline distT="0" distB="0" distL="0" distR="0" wp14:anchorId="3DF688BB" wp14:editId="6CE1D5DD">
          <wp:extent cx="2395855" cy="839470"/>
          <wp:effectExtent l="0" t="0" r="4445" b="0"/>
          <wp:docPr id="1154036061" name="Picture 2" descr="A blue and white checkered shiel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1535" name="Picture 2" descr="A blue and white checkered shield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5855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85D0A"/>
    <w:multiLevelType w:val="hybridMultilevel"/>
    <w:tmpl w:val="5B2C020A"/>
    <w:lvl w:ilvl="0" w:tplc="C16CDA0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5E27CC"/>
    <w:multiLevelType w:val="hybridMultilevel"/>
    <w:tmpl w:val="E8BE8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922DD7"/>
    <w:multiLevelType w:val="hybridMultilevel"/>
    <w:tmpl w:val="CF4C5384"/>
    <w:lvl w:ilvl="0" w:tplc="8C588A8E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F2E93"/>
    <w:multiLevelType w:val="hybridMultilevel"/>
    <w:tmpl w:val="03948F84"/>
    <w:lvl w:ilvl="0" w:tplc="8C588A8E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61745"/>
    <w:multiLevelType w:val="hybridMultilevel"/>
    <w:tmpl w:val="14F0928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59443A2">
      <w:start w:val="1"/>
      <w:numFmt w:val="lowerLetter"/>
      <w:lvlText w:val="(%2)"/>
      <w:lvlJc w:val="left"/>
      <w:pPr>
        <w:ind w:left="1470" w:hanging="390"/>
      </w:pPr>
      <w:rPr>
        <w:rFonts w:hint="default"/>
      </w:rPr>
    </w:lvl>
    <w:lvl w:ilvl="2" w:tplc="0B2A8AD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166705">
    <w:abstractNumId w:val="4"/>
  </w:num>
  <w:num w:numId="2" w16cid:durableId="1813057487">
    <w:abstractNumId w:val="1"/>
  </w:num>
  <w:num w:numId="3" w16cid:durableId="1461725180">
    <w:abstractNumId w:val="0"/>
  </w:num>
  <w:num w:numId="4" w16cid:durableId="1557626012">
    <w:abstractNumId w:val="2"/>
  </w:num>
  <w:num w:numId="5" w16cid:durableId="848177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6D"/>
    <w:rsid w:val="00114E79"/>
    <w:rsid w:val="001B141E"/>
    <w:rsid w:val="001E486D"/>
    <w:rsid w:val="0037085B"/>
    <w:rsid w:val="004507B2"/>
    <w:rsid w:val="005A14E9"/>
    <w:rsid w:val="005A1E4B"/>
    <w:rsid w:val="005B419E"/>
    <w:rsid w:val="005B7B13"/>
    <w:rsid w:val="005C55C7"/>
    <w:rsid w:val="006E4290"/>
    <w:rsid w:val="006F733B"/>
    <w:rsid w:val="008F4914"/>
    <w:rsid w:val="00901211"/>
    <w:rsid w:val="00904822"/>
    <w:rsid w:val="009B5D8A"/>
    <w:rsid w:val="009D74DD"/>
    <w:rsid w:val="00B0269F"/>
    <w:rsid w:val="00BA0AD4"/>
    <w:rsid w:val="00C06B8A"/>
    <w:rsid w:val="00C519A6"/>
    <w:rsid w:val="00C92510"/>
    <w:rsid w:val="00CB66A1"/>
    <w:rsid w:val="00D849B6"/>
    <w:rsid w:val="00E32609"/>
    <w:rsid w:val="00E4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6B006"/>
  <w15:chartTrackingRefBased/>
  <w15:docId w15:val="{6F72942E-374A-4A66-87C4-35A8A9BA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86D"/>
  </w:style>
  <w:style w:type="paragraph" w:styleId="Heading1">
    <w:name w:val="heading 1"/>
    <w:basedOn w:val="Normal"/>
    <w:next w:val="Normal"/>
    <w:link w:val="Heading1Char"/>
    <w:uiPriority w:val="9"/>
    <w:qFormat/>
    <w:rsid w:val="001E4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48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8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48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8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8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48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8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8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48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8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8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8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4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4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4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4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48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48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48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48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8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48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4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86D"/>
  </w:style>
  <w:style w:type="paragraph" w:styleId="Footer">
    <w:name w:val="footer"/>
    <w:basedOn w:val="Normal"/>
    <w:link w:val="FooterChar"/>
    <w:uiPriority w:val="99"/>
    <w:unhideWhenUsed/>
    <w:rsid w:val="001B1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386DF986FFFF4BB9E0BB3C58F42C7A" ma:contentTypeVersion="4" ma:contentTypeDescription="Create a new document." ma:contentTypeScope="" ma:versionID="687ceed8e1f17c2e3a0a03618d273bd6">
  <xsd:schema xmlns:xsd="http://www.w3.org/2001/XMLSchema" xmlns:xs="http://www.w3.org/2001/XMLSchema" xmlns:p="http://schemas.microsoft.com/office/2006/metadata/properties" xmlns:ns2="6e604f1b-49d0-4452-9a52-34bb70ee59ae" targetNamespace="http://schemas.microsoft.com/office/2006/metadata/properties" ma:root="true" ma:fieldsID="1f497f5e7b63f1a6e71c44f9c10e56a4" ns2:_="">
    <xsd:import namespace="6e604f1b-49d0-4452-9a52-34bb70ee5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04f1b-49d0-4452-9a52-34bb70ee5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F91D3-8DCB-4AB8-B5C5-69B125951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64809F-E819-42DC-A8CC-F391658242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E23DD-8397-4AAD-BC35-5D0EC0509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04f1b-49d0-4452-9a52-34bb70ee5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5CEC9F-E698-4104-8713-54C40522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Antkowiak, Bruce</dc:creator>
  <cp:keywords/>
  <dc:description/>
  <cp:lastModifiedBy>Mirenzi, John</cp:lastModifiedBy>
  <cp:revision>2</cp:revision>
  <dcterms:created xsi:type="dcterms:W3CDTF">2025-01-21T17:58:00Z</dcterms:created>
  <dcterms:modified xsi:type="dcterms:W3CDTF">2025-01-21T17:58:00Z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0x010100B8386DF986FFFF4BB9E0BB3C58F42C7A</vt:lpwstr>
  </property>
</Properties>
</file>